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DB6E" w14:textId="14E335B4" w:rsidR="00062C5A" w:rsidRPr="00A33A1D" w:rsidRDefault="00801B62" w:rsidP="0077783D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RAMME</w:t>
      </w:r>
      <w:r w:rsidR="00062C5A" w:rsidRPr="00A33A1D">
        <w:rPr>
          <w:b/>
          <w:bCs/>
          <w:sz w:val="36"/>
          <w:szCs w:val="36"/>
        </w:rPr>
        <w:t>A</w:t>
      </w:r>
      <w:r w:rsidR="00062C5A">
        <w:rPr>
          <w:b/>
          <w:bCs/>
          <w:sz w:val="36"/>
          <w:szCs w:val="36"/>
        </w:rPr>
        <w:t>FTALE OM LEVERING AF FOTOS</w:t>
      </w:r>
    </w:p>
    <w:p w14:paraId="3AA3CFAC" w14:textId="77777777" w:rsidR="00062C5A" w:rsidRDefault="00062C5A" w:rsidP="0077783D">
      <w:pPr>
        <w:jc w:val="both"/>
      </w:pPr>
    </w:p>
    <w:p w14:paraId="3962C29D" w14:textId="77777777" w:rsidR="00062C5A" w:rsidRDefault="00062C5A" w:rsidP="0077783D">
      <w:pPr>
        <w:jc w:val="both"/>
      </w:pPr>
      <w:r>
        <w:t>mellem</w:t>
      </w:r>
    </w:p>
    <w:p w14:paraId="1CD0E5AB" w14:textId="77777777" w:rsidR="00062C5A" w:rsidRDefault="00062C5A" w:rsidP="0077783D">
      <w:pPr>
        <w:spacing w:after="0"/>
        <w:jc w:val="both"/>
      </w:pPr>
      <w:r>
        <w:t>[Navn]</w:t>
      </w:r>
    </w:p>
    <w:p w14:paraId="1507826D" w14:textId="77777777" w:rsidR="00062C5A" w:rsidRDefault="00062C5A" w:rsidP="0077783D">
      <w:pPr>
        <w:spacing w:after="0"/>
        <w:jc w:val="both"/>
      </w:pPr>
      <w:r>
        <w:t>CVR-nr. [indsæt]</w:t>
      </w:r>
    </w:p>
    <w:p w14:paraId="5C235701" w14:textId="77777777" w:rsidR="00062C5A" w:rsidRDefault="00062C5A" w:rsidP="0077783D">
      <w:pPr>
        <w:spacing w:after="0"/>
        <w:jc w:val="both"/>
      </w:pPr>
      <w:r>
        <w:t>[Adresse]</w:t>
      </w:r>
    </w:p>
    <w:p w14:paraId="52CD9F2C" w14:textId="77777777" w:rsidR="00062C5A" w:rsidRDefault="00062C5A" w:rsidP="0077783D">
      <w:pPr>
        <w:jc w:val="both"/>
      </w:pPr>
      <w:r>
        <w:t>(herefter benævnt ”kunden”)</w:t>
      </w:r>
    </w:p>
    <w:p w14:paraId="356044B6" w14:textId="77777777" w:rsidR="00062C5A" w:rsidRDefault="00062C5A" w:rsidP="0077783D">
      <w:pPr>
        <w:jc w:val="both"/>
      </w:pPr>
      <w:r>
        <w:t>og</w:t>
      </w:r>
    </w:p>
    <w:p w14:paraId="4938B8E8" w14:textId="77777777" w:rsidR="00062C5A" w:rsidRDefault="00062C5A" w:rsidP="0077783D">
      <w:pPr>
        <w:spacing w:after="0"/>
        <w:jc w:val="both"/>
      </w:pPr>
      <w:r>
        <w:t>[Navn]</w:t>
      </w:r>
    </w:p>
    <w:p w14:paraId="201A7E5D" w14:textId="77777777" w:rsidR="00062C5A" w:rsidRDefault="00062C5A" w:rsidP="0077783D">
      <w:pPr>
        <w:spacing w:after="0"/>
        <w:jc w:val="both"/>
      </w:pPr>
      <w:r>
        <w:t>CVR-nr.: [indsæt]</w:t>
      </w:r>
    </w:p>
    <w:p w14:paraId="336E86B5" w14:textId="77777777" w:rsidR="00062C5A" w:rsidRDefault="00062C5A" w:rsidP="0077783D">
      <w:pPr>
        <w:spacing w:after="0"/>
        <w:jc w:val="both"/>
      </w:pPr>
      <w:r>
        <w:t>[Adresse]</w:t>
      </w:r>
    </w:p>
    <w:p w14:paraId="3232AE30" w14:textId="77777777" w:rsidR="00062C5A" w:rsidRDefault="00062C5A" w:rsidP="0077783D">
      <w:pPr>
        <w:jc w:val="both"/>
      </w:pPr>
      <w:r>
        <w:t>(herefter benævnt ”fotografen”)</w:t>
      </w:r>
    </w:p>
    <w:p w14:paraId="5D513882" w14:textId="77777777" w:rsidR="00062C5A" w:rsidRDefault="00062C5A" w:rsidP="0077783D">
      <w:pPr>
        <w:jc w:val="both"/>
      </w:pPr>
    </w:p>
    <w:p w14:paraId="0FF1C199" w14:textId="77777777" w:rsidR="00062C5A" w:rsidRDefault="00062C5A" w:rsidP="0077783D">
      <w:pPr>
        <w:jc w:val="both"/>
      </w:pPr>
      <w:r>
        <w:t>(herefter samlet benævnt ”parterne”)</w:t>
      </w:r>
    </w:p>
    <w:p w14:paraId="489CD36A" w14:textId="77777777" w:rsidR="00062C5A" w:rsidRDefault="00062C5A" w:rsidP="0077783D">
      <w:pPr>
        <w:jc w:val="both"/>
      </w:pPr>
    </w:p>
    <w:p w14:paraId="43675243" w14:textId="400CA331" w:rsidR="00062C5A" w:rsidRDefault="00E81599" w:rsidP="0077783D">
      <w:pPr>
        <w:pStyle w:val="Typografi2-overskrift"/>
        <w:jc w:val="both"/>
      </w:pPr>
      <w:r>
        <w:t>Aftalens omfang</w:t>
      </w:r>
    </w:p>
    <w:p w14:paraId="29666B62" w14:textId="77777777" w:rsidR="00E81599" w:rsidRDefault="00E81599" w:rsidP="0077783D">
      <w:pPr>
        <w:pStyle w:val="Typografi2-overskrift"/>
        <w:numPr>
          <w:ilvl w:val="0"/>
          <w:numId w:val="0"/>
        </w:numPr>
        <w:ind w:left="851"/>
        <w:jc w:val="both"/>
      </w:pPr>
    </w:p>
    <w:p w14:paraId="3FDF9DC6" w14:textId="17EF0C97" w:rsidR="001B2B6E" w:rsidRDefault="00E81599" w:rsidP="0077783D">
      <w:pPr>
        <w:pStyle w:val="Typografi3-underpunkt"/>
        <w:jc w:val="both"/>
      </w:pPr>
      <w:r>
        <w:t>Aftalen er en rammeaftale og regulerer forholdet mellem kunden og fotografen</w:t>
      </w:r>
      <w:r w:rsidR="008E1806">
        <w:t>, og de</w:t>
      </w:r>
      <w:r w:rsidR="00A9540F">
        <w:t>t</w:t>
      </w:r>
      <w:r w:rsidR="008E1806">
        <w:t xml:space="preserve"> </w:t>
      </w:r>
      <w:r w:rsidR="00A9540F">
        <w:t>materiale</w:t>
      </w:r>
      <w:r w:rsidR="007B0578">
        <w:t>, fx billeder og videoer, som kunden bestiller af fotografen</w:t>
      </w:r>
      <w:r w:rsidR="00A414B5">
        <w:t xml:space="preserve"> i aftalens løbetid</w:t>
      </w:r>
      <w:r w:rsidR="008E1806">
        <w:t>.</w:t>
      </w:r>
    </w:p>
    <w:p w14:paraId="32A0A8D1" w14:textId="77777777" w:rsidR="007D4436" w:rsidRDefault="007D4436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D9E4FED" w14:textId="490D095B" w:rsidR="007D4436" w:rsidRDefault="007D4436" w:rsidP="0077783D">
      <w:pPr>
        <w:pStyle w:val="Typografi3-underpunkt"/>
        <w:jc w:val="both"/>
      </w:pPr>
      <w:r>
        <w:t xml:space="preserve">Fotografen leverer efter kundens behov </w:t>
      </w:r>
      <w:r w:rsidR="00C421F5">
        <w:t>billeder</w:t>
      </w:r>
      <w:r w:rsidR="003A771A">
        <w:t>,</w:t>
      </w:r>
      <w:r w:rsidR="00C421F5">
        <w:t xml:space="preserve"> videoer</w:t>
      </w:r>
      <w:r w:rsidR="00EE529D">
        <w:t xml:space="preserve"> </w:t>
      </w:r>
      <w:r w:rsidR="003A771A">
        <w:t>eller andet materiale</w:t>
      </w:r>
      <w:r w:rsidR="00EE529D">
        <w:t xml:space="preserve"> i henhold til en konkret bestillingsaftale med fotografen, hvor den konkrete opgave og vederlaget til fotografen aftales</w:t>
      </w:r>
      <w:r w:rsidR="00D62A6C">
        <w:t xml:space="preserve"> særskilt</w:t>
      </w:r>
      <w:r w:rsidR="00EE529D">
        <w:t xml:space="preserve">. </w:t>
      </w:r>
    </w:p>
    <w:p w14:paraId="6D9E8D9A" w14:textId="77777777" w:rsidR="00687094" w:rsidRDefault="00687094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01B73F0" w14:textId="203FD0B5" w:rsidR="00D62A6C" w:rsidRDefault="00687094" w:rsidP="0077783D">
      <w:pPr>
        <w:pStyle w:val="Typografi3-underpunkt"/>
        <w:jc w:val="both"/>
      </w:pPr>
      <w:r>
        <w:t>Alt overdraget materiale fra fotografen til kunden benævnes herefter som ”materialet”.</w:t>
      </w:r>
    </w:p>
    <w:p w14:paraId="633E9F9B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747DF065" w14:textId="77777777" w:rsidR="00062C5A" w:rsidRDefault="00062C5A" w:rsidP="0077783D">
      <w:pPr>
        <w:pStyle w:val="Typografi2-overskrift"/>
        <w:jc w:val="both"/>
      </w:pPr>
      <w:r>
        <w:t xml:space="preserve">Ophavsret </w:t>
      </w:r>
    </w:p>
    <w:p w14:paraId="1E7C52E5" w14:textId="77777777" w:rsidR="00062C5A" w:rsidRDefault="00062C5A" w:rsidP="0077783D">
      <w:pPr>
        <w:pStyle w:val="Typografi3-underpunkt"/>
        <w:jc w:val="both"/>
      </w:pPr>
      <w:r>
        <w:t>Fotografen har ophavsretten til materialet og har således som udgangspunkt rettighederne til alle former for udnyttelse af dette materiale.</w:t>
      </w:r>
    </w:p>
    <w:p w14:paraId="2284ECF1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1506AED8" w14:textId="2E58ACE9" w:rsidR="005358DB" w:rsidRDefault="005358DB" w:rsidP="0077783D">
      <w:pPr>
        <w:pStyle w:val="Typografi3-underpunkt"/>
        <w:jc w:val="both"/>
      </w:pPr>
      <w:r>
        <w:t xml:space="preserve">Medmindre parterne aftaler </w:t>
      </w:r>
      <w:r w:rsidR="0052644C">
        <w:t xml:space="preserve">andet i forbindelse med den konkrete opgave, får kunden </w:t>
      </w:r>
      <w:r>
        <w:t>i henhold til denne aftale ret til at udnytte materialet på følgende måder:</w:t>
      </w:r>
    </w:p>
    <w:p w14:paraId="3C6E4519" w14:textId="77777777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D5DA57F" w14:textId="3D25CAF1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>
        <w:lastRenderedPageBreak/>
        <w:t xml:space="preserve">- </w:t>
      </w:r>
      <w:r w:rsidRPr="4CD85913">
        <w:rPr>
          <w:highlight w:val="yellow"/>
        </w:rPr>
        <w:t>[udnyttelsesform 1]</w:t>
      </w:r>
    </w:p>
    <w:p w14:paraId="3CA2FC09" w14:textId="6DE75AE3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4CD85913">
        <w:rPr>
          <w:highlight w:val="yellow"/>
        </w:rPr>
        <w:t>- [udnyttelsesform 2</w:t>
      </w:r>
      <w:r>
        <w:rPr>
          <w:highlight w:val="yellow"/>
        </w:rPr>
        <w:t xml:space="preserve"> </w:t>
      </w:r>
    </w:p>
    <w:p w14:paraId="53ABCBB2" w14:textId="58F01E59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</w:pPr>
      <w:r w:rsidRPr="4CD85913">
        <w:rPr>
          <w:highlight w:val="yellow"/>
        </w:rPr>
        <w:t xml:space="preserve">- [udnyttelsesform </w:t>
      </w:r>
      <w:r w:rsidR="00916C2A">
        <w:rPr>
          <w:highlight w:val="yellow"/>
        </w:rPr>
        <w:t>3</w:t>
      </w:r>
      <w:r w:rsidRPr="4CD85913">
        <w:rPr>
          <w:highlight w:val="yellow"/>
        </w:rPr>
        <w:t>]</w:t>
      </w:r>
    </w:p>
    <w:p w14:paraId="00B2511F" w14:textId="77777777" w:rsidR="005358DB" w:rsidRDefault="005358DB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5F8C31BA" w14:textId="125E2258" w:rsidR="002E5526" w:rsidRDefault="002E5526" w:rsidP="002E5526">
      <w:pPr>
        <w:pStyle w:val="Typografi3-underpunkt"/>
        <w:jc w:val="both"/>
      </w:pPr>
      <w:r>
        <w:t xml:space="preserve">Kunden har ret til at anvende materialet i det kalenderår, hvor den enkelte levering sker plus yderligere i </w:t>
      </w:r>
      <w:r w:rsidRPr="00C13A91">
        <w:rPr>
          <w:highlight w:val="yellow"/>
        </w:rPr>
        <w:t xml:space="preserve">[indsæt antal </w:t>
      </w:r>
      <w:r w:rsidR="00BA02AB">
        <w:rPr>
          <w:highlight w:val="yellow"/>
        </w:rPr>
        <w:t xml:space="preserve">måneder/ </w:t>
      </w:r>
      <w:r w:rsidRPr="00C13A91">
        <w:rPr>
          <w:highlight w:val="yellow"/>
        </w:rPr>
        <w:t>år]</w:t>
      </w:r>
      <w:r>
        <w:t xml:space="preserve">. Herefter har kunden ret til at forlænge aftalen og dermed anvende materialet i yderligere </w:t>
      </w:r>
      <w:r w:rsidRPr="00C13A91">
        <w:rPr>
          <w:highlight w:val="yellow"/>
        </w:rPr>
        <w:t xml:space="preserve">[indsæt antal </w:t>
      </w:r>
      <w:r w:rsidR="000F48DB">
        <w:rPr>
          <w:highlight w:val="yellow"/>
        </w:rPr>
        <w:t xml:space="preserve">måneder / </w:t>
      </w:r>
      <w:r w:rsidRPr="00C13A91">
        <w:rPr>
          <w:highlight w:val="yellow"/>
        </w:rPr>
        <w:t>år]</w:t>
      </w:r>
      <w:r>
        <w:t xml:space="preserve"> ved betaling af </w:t>
      </w:r>
      <w:r w:rsidRPr="00C13A91">
        <w:rPr>
          <w:highlight w:val="yellow"/>
        </w:rPr>
        <w:t>[indsæt]</w:t>
      </w:r>
      <w:r>
        <w:t xml:space="preserve"> % af den aftalte pris.</w:t>
      </w:r>
    </w:p>
    <w:p w14:paraId="18734E36" w14:textId="77777777" w:rsidR="00D22C01" w:rsidRDefault="00D22C01" w:rsidP="00F449B1">
      <w:pPr>
        <w:pStyle w:val="Typografi3-underpunkt"/>
        <w:numPr>
          <w:ilvl w:val="0"/>
          <w:numId w:val="0"/>
        </w:numPr>
        <w:jc w:val="both"/>
      </w:pPr>
    </w:p>
    <w:p w14:paraId="591CD2AC" w14:textId="77777777" w:rsidR="008663BB" w:rsidRDefault="00921FC8" w:rsidP="0077783D">
      <w:pPr>
        <w:pStyle w:val="Typografi3-underpunkt"/>
        <w:jc w:val="both"/>
      </w:pPr>
      <w:r>
        <w:t>Kundens ret til at anvende materialet træder i kraft, når kunden har</w:t>
      </w:r>
      <w:r w:rsidR="008663BB">
        <w:t xml:space="preserve"> betalt for materialet.  </w:t>
      </w:r>
    </w:p>
    <w:p w14:paraId="7EB07383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524C6558" w14:textId="142CBADB" w:rsidR="00062C5A" w:rsidRDefault="00062C5A" w:rsidP="0077783D">
      <w:pPr>
        <w:pStyle w:val="Typografi3-underpunkt"/>
        <w:jc w:val="both"/>
      </w:pPr>
      <w:r>
        <w:t xml:space="preserve">Kunden må ikke anvende materialet på andre måder, </w:t>
      </w:r>
      <w:r w:rsidR="008D3DF4">
        <w:t>medmindre parterne aftaler det skriftligt</w:t>
      </w:r>
      <w:r>
        <w:t xml:space="preserve">. Kunden kan ikke videreoverdrage rettighederne til udnyttelse til 3. mand. </w:t>
      </w:r>
      <w:r w:rsidRPr="00DE55DE">
        <w:t>Det gælder også anvendelse af 3. mand som led i kollektive vederlagsordninger, fx hos Copydan</w:t>
      </w:r>
      <w:r w:rsidR="006C3030">
        <w:t xml:space="preserve"> eller VISDA</w:t>
      </w:r>
      <w:r w:rsidRPr="00DE55DE">
        <w:t>.</w:t>
      </w:r>
    </w:p>
    <w:p w14:paraId="335612E7" w14:textId="77777777" w:rsidR="007464D7" w:rsidRDefault="007464D7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41C20D18" w14:textId="27F8B7E6" w:rsidR="007464D7" w:rsidRDefault="007464D7" w:rsidP="0077783D">
      <w:pPr>
        <w:pStyle w:val="Typografi3-underpunkt"/>
        <w:jc w:val="both"/>
      </w:pPr>
      <w:r>
        <w:t>Overdragelsen er ikke-eksklusiv og fotografen kan således overdrage rettighederne til at udnytte materiale</w:t>
      </w:r>
      <w:r w:rsidR="005D6808">
        <w:t>t</w:t>
      </w:r>
      <w:r>
        <w:t xml:space="preserve"> på samme måde til andre kunder, der ikke er i direkte konkurrence med kunden. </w:t>
      </w:r>
    </w:p>
    <w:p w14:paraId="4F936C67" w14:textId="77777777" w:rsidR="00F96908" w:rsidRDefault="00F96908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0500409C" w14:textId="5ED2B2CF" w:rsidR="00F96908" w:rsidRDefault="00F96908" w:rsidP="0077783D">
      <w:pPr>
        <w:pStyle w:val="Typografi3-underpunkt"/>
        <w:jc w:val="both"/>
      </w:pPr>
      <w:r>
        <w:t>Fotografen har ret til at anvende materialet i sin portfolio og til at markedsføre sig selv via egen hjemmeside og på egne sociale medier og lignende, medmindre materialet indeholder kundens varemærke, logo eller forretningskendetegn, idet kunden i disse tilfælde skriftligt skal godkende brugen inden offentliggørelsen.</w:t>
      </w:r>
    </w:p>
    <w:p w14:paraId="57D8CB71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33018C29" w14:textId="77777777" w:rsidR="00062C5A" w:rsidRDefault="00062C5A" w:rsidP="0077783D">
      <w:pPr>
        <w:pStyle w:val="Typografi3-underpunkt"/>
        <w:jc w:val="both"/>
      </w:pPr>
      <w:r>
        <w:t>Kunden kan kun versionere og redigere materialet inden for rammerne af ophavsretsloven.</w:t>
      </w:r>
    </w:p>
    <w:p w14:paraId="4AD0C795" w14:textId="77777777" w:rsidR="00BB4B1A" w:rsidRDefault="00BB4B1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EB8CBA6" w14:textId="757F645A" w:rsidR="00BB4B1A" w:rsidRDefault="00BB4B1A" w:rsidP="0077783D">
      <w:pPr>
        <w:pStyle w:val="Typografi3-underpunkt"/>
        <w:jc w:val="both"/>
      </w:pPr>
      <w:r>
        <w:t>Kunden kan ikke anvende materialet til datamining eller på nogen måder til træning af AI-modeller, herunder billedgeneratorer.</w:t>
      </w:r>
    </w:p>
    <w:p w14:paraId="5D6AE020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82526A8" w14:textId="77777777" w:rsidR="00062C5A" w:rsidRDefault="00062C5A" w:rsidP="0077783D">
      <w:pPr>
        <w:pStyle w:val="Typografi3-underpunkt"/>
        <w:jc w:val="both"/>
      </w:pPr>
      <w:r>
        <w:t>Kunden</w:t>
      </w:r>
      <w:r w:rsidRPr="00D64EB2">
        <w:t xml:space="preserve"> er ansvarlig for, at </w:t>
      </w:r>
      <w:r>
        <w:t xml:space="preserve">fotografen </w:t>
      </w:r>
      <w:r w:rsidRPr="00D64EB2">
        <w:t xml:space="preserve">bliver krediteret ved enhver udnyttelse af materialet. </w:t>
      </w:r>
      <w:r>
        <w:t xml:space="preserve">Det er aftalt, at fotografen skal krediteres på følgende måde </w:t>
      </w:r>
      <w:r w:rsidRPr="00C13A91">
        <w:rPr>
          <w:highlight w:val="yellow"/>
        </w:rPr>
        <w:t>[indsættes og angiv gerne krediteringsmåden for de forskellige udnyttelser, fx sociale medier, hjemmeside, annoncer, redaktionel brug mv.]</w:t>
      </w:r>
      <w:r>
        <w:t>.</w:t>
      </w:r>
    </w:p>
    <w:p w14:paraId="7448DE9C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2A90EFDF" w14:textId="77777777" w:rsidR="00062C5A" w:rsidRDefault="00062C5A" w:rsidP="0077783D">
      <w:pPr>
        <w:pStyle w:val="Typografi2-overskrift"/>
        <w:jc w:val="both"/>
      </w:pPr>
      <w:r>
        <w:t>Ansvar over for tredjemand</w:t>
      </w:r>
    </w:p>
    <w:p w14:paraId="154F18C1" w14:textId="77777777" w:rsidR="00062C5A" w:rsidRDefault="00062C5A" w:rsidP="0077783D">
      <w:pPr>
        <w:pStyle w:val="Typografi3-underpunkt"/>
        <w:jc w:val="both"/>
      </w:pPr>
      <w:r>
        <w:lastRenderedPageBreak/>
        <w:t xml:space="preserve">Ved enhver anvendelse sikrer kunden selv, at eventuelt identificerbare personer afbilledet eller omtalt i materialet – om nødvendigt – har accepteret den pågældende anvendelse. </w:t>
      </w:r>
      <w:r w:rsidRPr="00C13A91">
        <w:rPr>
          <w:highlight w:val="yellow"/>
        </w:rPr>
        <w:t>Fotografen kan oplyse, at personerne i hvert fald er indforstået med, at kunden anvender materialet til [indsæt hvis en konkret brug er aftalt med personer]</w:t>
      </w:r>
      <w:r>
        <w:t>.</w:t>
      </w:r>
    </w:p>
    <w:p w14:paraId="16755651" w14:textId="77777777" w:rsidR="00062C5A" w:rsidRDefault="00062C5A" w:rsidP="0077783D">
      <w:pPr>
        <w:pStyle w:val="Typografi3-underpunkt"/>
        <w:numPr>
          <w:ilvl w:val="0"/>
          <w:numId w:val="0"/>
        </w:numPr>
        <w:jc w:val="both"/>
      </w:pPr>
    </w:p>
    <w:p w14:paraId="2E7D2FBA" w14:textId="77777777" w:rsidR="00062C5A" w:rsidRDefault="00062C5A" w:rsidP="0077783D">
      <w:pPr>
        <w:pStyle w:val="Typografi2-overskrift"/>
        <w:jc w:val="both"/>
      </w:pPr>
      <w:r>
        <w:t>Levering</w:t>
      </w:r>
    </w:p>
    <w:p w14:paraId="139CC54B" w14:textId="50EB27FE" w:rsidR="00062C5A" w:rsidRDefault="00A72EC7" w:rsidP="0077783D">
      <w:pPr>
        <w:pStyle w:val="Typografi3-underpunkt"/>
        <w:jc w:val="both"/>
      </w:pPr>
      <w:r>
        <w:t>Det aftales særskilt i forbindelse med hver enkelt opgave, hvornår f</w:t>
      </w:r>
      <w:r w:rsidR="00062C5A">
        <w:t xml:space="preserve">otografen </w:t>
      </w:r>
      <w:r>
        <w:t xml:space="preserve">skal </w:t>
      </w:r>
      <w:r w:rsidR="00062C5A" w:rsidRPr="005B1B67">
        <w:t>levere</w:t>
      </w:r>
      <w:r>
        <w:t xml:space="preserve"> </w:t>
      </w:r>
      <w:r w:rsidR="00062C5A" w:rsidRPr="005B1B67">
        <w:t>materialet til kunden</w:t>
      </w:r>
      <w:r>
        <w:t>.</w:t>
      </w:r>
    </w:p>
    <w:p w14:paraId="1148FD96" w14:textId="77777777" w:rsidR="003B7590" w:rsidRDefault="003B7590" w:rsidP="003B7590">
      <w:pPr>
        <w:pStyle w:val="Typografi3-underpunkt"/>
        <w:numPr>
          <w:ilvl w:val="0"/>
          <w:numId w:val="0"/>
        </w:numPr>
        <w:ind w:left="851"/>
        <w:jc w:val="both"/>
      </w:pPr>
    </w:p>
    <w:p w14:paraId="427A52A3" w14:textId="77777777" w:rsidR="00B819E2" w:rsidRPr="00B819E2" w:rsidRDefault="00B819E2" w:rsidP="00B819E2">
      <w:pPr>
        <w:pStyle w:val="Typografi3-underpunkt"/>
        <w:jc w:val="both"/>
        <w:rPr>
          <w:highlight w:val="yellow"/>
        </w:rPr>
      </w:pPr>
      <w:r w:rsidRPr="00B819E2">
        <w:rPr>
          <w:highlight w:val="yellow"/>
        </w:rPr>
        <w:t xml:space="preserve">[Angiv hvordan levering skal ske, fx: Fotografen leverer materialet digital via online arkiv på [indsættes], hvorefter det via login kan tilgås af kunden og downloades til den aftalte brug]. </w:t>
      </w:r>
    </w:p>
    <w:p w14:paraId="65287E63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D3FB448" w14:textId="77777777" w:rsidR="00D65E10" w:rsidRPr="00D65E10" w:rsidRDefault="00062C5A" w:rsidP="0077783D">
      <w:pPr>
        <w:pStyle w:val="Typografi3-underpunkt"/>
        <w:spacing w:after="0" w:line="331" w:lineRule="auto"/>
        <w:jc w:val="both"/>
      </w:pPr>
      <w:r>
        <w:t>Fotografen sørger for at materialet indeholder relevante IPTC-metadata, fx om afbildede personer og oplysninger relateret til brugen af materialet.</w:t>
      </w:r>
      <w:r w:rsidRPr="00D65E10">
        <w:rPr>
          <w:color w:val="000000"/>
        </w:rPr>
        <w:t> </w:t>
      </w:r>
    </w:p>
    <w:p w14:paraId="4BF2A0B4" w14:textId="77777777" w:rsidR="00D65E10" w:rsidRPr="00D65E10" w:rsidRDefault="00D65E10" w:rsidP="0077783D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62E16AD5" w14:textId="7FF3EDB1" w:rsidR="00062C5A" w:rsidRDefault="00062C5A" w:rsidP="0077783D">
      <w:pPr>
        <w:pStyle w:val="Typografi3-underpunkt"/>
        <w:spacing w:after="0" w:line="331" w:lineRule="auto"/>
        <w:jc w:val="both"/>
      </w:pPr>
      <w:r>
        <w:t xml:space="preserve">Hvis kunden udvider omfanget af </w:t>
      </w:r>
      <w:r w:rsidR="00A72EC7">
        <w:t xml:space="preserve">en </w:t>
      </w:r>
      <w:r>
        <w:t xml:space="preserve">opgave, ændrer opgavens indhold, eller opgavens udførelse forsinkes på grund af kundens forhold, har fotografen ret til at udskyde leveringstidspunktet </w:t>
      </w:r>
      <w:r w:rsidRPr="00DA01B3">
        <w:t>eller tidsfrister og kræve betaling for yderligere arbejdstimer.</w:t>
      </w:r>
    </w:p>
    <w:p w14:paraId="7CCC5441" w14:textId="77777777" w:rsidR="00062C5A" w:rsidRDefault="00062C5A" w:rsidP="0077783D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45C92A83" w14:textId="540D4CED" w:rsidR="00062C5A" w:rsidRDefault="00062C5A" w:rsidP="0077783D">
      <w:pPr>
        <w:pStyle w:val="Typografi3-underpunkt"/>
        <w:spacing w:after="0" w:line="331" w:lineRule="auto"/>
        <w:jc w:val="both"/>
      </w:pPr>
      <w:r>
        <w:t xml:space="preserve">Hvis fotografen ikke kan møde op eller levere materialet som aftalt på grund af sygdom eller tilskadekomst eller andet forhold uden for fotografens kontrol, kan leveringstidspunktet rykkes. </w:t>
      </w:r>
    </w:p>
    <w:p w14:paraId="5170C8D1" w14:textId="77777777" w:rsidR="00062C5A" w:rsidRDefault="00062C5A" w:rsidP="0077783D">
      <w:pPr>
        <w:pStyle w:val="Typografi2-overskrift"/>
        <w:numPr>
          <w:ilvl w:val="0"/>
          <w:numId w:val="0"/>
        </w:numPr>
        <w:jc w:val="both"/>
      </w:pPr>
    </w:p>
    <w:p w14:paraId="6ED4E2F9" w14:textId="77777777" w:rsidR="00062C5A" w:rsidRDefault="00062C5A" w:rsidP="0077783D">
      <w:pPr>
        <w:pStyle w:val="Typografi2-overskrift"/>
        <w:jc w:val="both"/>
      </w:pPr>
      <w:r>
        <w:t>Pris og betaling</w:t>
      </w:r>
    </w:p>
    <w:p w14:paraId="0655A8E7" w14:textId="1A144B66" w:rsidR="00A34C20" w:rsidRDefault="00A34C20" w:rsidP="0077783D">
      <w:pPr>
        <w:pStyle w:val="Typografi3-underpunkt"/>
        <w:jc w:val="both"/>
      </w:pPr>
      <w:r>
        <w:t xml:space="preserve">Det aftales særskilt i forbindelse med hver enkelt opgave, hvad </w:t>
      </w:r>
      <w:r w:rsidR="00E14CAE">
        <w:t>kunden skal betale til fotografen for levering af materialet.</w:t>
      </w:r>
    </w:p>
    <w:p w14:paraId="279D1F62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51C9B98F" w14:textId="12CDC26B" w:rsidR="00062C5A" w:rsidRDefault="00062C5A" w:rsidP="0077783D">
      <w:pPr>
        <w:pStyle w:val="Typografi3-underpunkt"/>
        <w:jc w:val="both"/>
      </w:pPr>
      <w:r>
        <w:t xml:space="preserve">Betaling </w:t>
      </w:r>
      <w:r w:rsidRPr="00EF648E">
        <w:t xml:space="preserve">skal ske efter fotografens fremsendelse af faktura til kunden. Ved manglende betaling påføres renter </w:t>
      </w:r>
      <w:r w:rsidRPr="00390419">
        <w:rPr>
          <w:highlight w:val="yellow"/>
        </w:rPr>
        <w:t>[indsæt]</w:t>
      </w:r>
      <w:r w:rsidRPr="00EF648E">
        <w:t xml:space="preserve"> % fra fakturaens forfaldsdato samt rykkegebyr på 100</w:t>
      </w:r>
      <w:r>
        <w:t xml:space="preserve"> kr. </w:t>
      </w:r>
    </w:p>
    <w:p w14:paraId="42E07D50" w14:textId="77777777" w:rsidR="00062C5A" w:rsidRDefault="00062C5A" w:rsidP="0077783D">
      <w:pPr>
        <w:pStyle w:val="Typografi2-overskrift"/>
        <w:numPr>
          <w:ilvl w:val="0"/>
          <w:numId w:val="0"/>
        </w:numPr>
        <w:jc w:val="both"/>
      </w:pPr>
    </w:p>
    <w:p w14:paraId="39344226" w14:textId="2A0BB4C5" w:rsidR="00062C5A" w:rsidRDefault="007524A7" w:rsidP="0077783D">
      <w:pPr>
        <w:pStyle w:val="Typografi2-overskrift"/>
        <w:jc w:val="both"/>
      </w:pPr>
      <w:r>
        <w:t xml:space="preserve">Opsigelse </w:t>
      </w:r>
    </w:p>
    <w:p w14:paraId="069B9C72" w14:textId="77777777" w:rsidR="00010DEC" w:rsidRDefault="00611AF0" w:rsidP="0077783D">
      <w:pPr>
        <w:pStyle w:val="Typografi3-underpunkt"/>
        <w:jc w:val="both"/>
      </w:pPr>
      <w:r>
        <w:t xml:space="preserve">Aftalen kan af begge parter opsiges med </w:t>
      </w:r>
      <w:r w:rsidRPr="00390419">
        <w:rPr>
          <w:highlight w:val="yellow"/>
        </w:rPr>
        <w:t>[indsæt antal fx 3]</w:t>
      </w:r>
      <w:r>
        <w:t xml:space="preserve"> måneders varsel </w:t>
      </w:r>
      <w:r w:rsidR="006D18D6">
        <w:t xml:space="preserve">til udgangen af en måned. I tilfælde af opsigelse </w:t>
      </w:r>
      <w:r w:rsidR="00E06AF1">
        <w:t xml:space="preserve">har fotografen ret og pligt til at udføre </w:t>
      </w:r>
      <w:r w:rsidR="00E06AF1">
        <w:lastRenderedPageBreak/>
        <w:t>allerede aftalte opgaver</w:t>
      </w:r>
      <w:r w:rsidR="00BF0B03">
        <w:t>,</w:t>
      </w:r>
      <w:r w:rsidR="00E06AF1">
        <w:t xml:space="preserve"> og kunden er forpligtet til at betale</w:t>
      </w:r>
      <w:r w:rsidR="00BF0B03">
        <w:t xml:space="preserve"> for fotografens ydelser i opsigelsesperioden.</w:t>
      </w:r>
    </w:p>
    <w:p w14:paraId="5618AB5D" w14:textId="77777777" w:rsidR="00010DEC" w:rsidRDefault="00010DEC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16457961" w14:textId="1ACD6E99" w:rsidR="00062C5A" w:rsidRDefault="00D60F4D" w:rsidP="0077783D">
      <w:pPr>
        <w:pStyle w:val="Typografi3-underpunkt"/>
        <w:jc w:val="both"/>
      </w:pPr>
      <w:r>
        <w:t xml:space="preserve">Kundens ret til at udnytte materialet </w:t>
      </w:r>
      <w:r w:rsidR="004252D6">
        <w:t xml:space="preserve">indtil </w:t>
      </w:r>
      <w:r w:rsidR="00B35592">
        <w:t xml:space="preserve">brugsrettens udløb </w:t>
      </w:r>
      <w:r w:rsidR="00D20372">
        <w:t>gælder fortsat uanset opsigelse af aftalen</w:t>
      </w:r>
      <w:r w:rsidR="00010DEC">
        <w:t>.</w:t>
      </w:r>
      <w:r w:rsidR="00BF0B03">
        <w:t xml:space="preserve"> </w:t>
      </w:r>
    </w:p>
    <w:p w14:paraId="52645305" w14:textId="77777777" w:rsidR="00010DEC" w:rsidRDefault="00010DEC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024E2C9F" w14:textId="77777777" w:rsidR="00062C5A" w:rsidRDefault="00062C5A" w:rsidP="0077783D">
      <w:pPr>
        <w:pStyle w:val="Typografi2-overskrift"/>
        <w:jc w:val="both"/>
      </w:pPr>
      <w:r>
        <w:t>Erstatning</w:t>
      </w:r>
    </w:p>
    <w:p w14:paraId="0C1293F3" w14:textId="77777777" w:rsidR="00062C5A" w:rsidRDefault="00062C5A" w:rsidP="0077783D">
      <w:pPr>
        <w:pStyle w:val="Typografi3-underpunkt"/>
        <w:jc w:val="both"/>
      </w:pPr>
      <w:r>
        <w:t>Parterne er erstatningspligtige over for hinanden efter dansk rets almindelige regler. Parterne er dog ikke ansvarlige for driftstab, følgeskader eller andet indirekte tab.</w:t>
      </w:r>
    </w:p>
    <w:p w14:paraId="3FC28FFF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261AF562" w14:textId="77777777" w:rsidR="00062C5A" w:rsidRDefault="00062C5A" w:rsidP="0077783D">
      <w:pPr>
        <w:pStyle w:val="Typografi3-underpunkt"/>
        <w:jc w:val="both"/>
      </w:pPr>
      <w:r>
        <w:t>Fotografens erstatningsansvar kan ikke overstige den betaling, som fotografen får for udførelsen af den pågældende opgave.</w:t>
      </w:r>
    </w:p>
    <w:p w14:paraId="73446D4A" w14:textId="77777777" w:rsidR="00062C5A" w:rsidRDefault="00062C5A" w:rsidP="0077783D">
      <w:pPr>
        <w:pStyle w:val="Typografi2-overskrift"/>
        <w:numPr>
          <w:ilvl w:val="0"/>
          <w:numId w:val="0"/>
        </w:numPr>
        <w:jc w:val="both"/>
      </w:pPr>
    </w:p>
    <w:p w14:paraId="2321B508" w14:textId="77777777" w:rsidR="00062C5A" w:rsidRPr="007D208B" w:rsidRDefault="00062C5A" w:rsidP="0077783D">
      <w:pPr>
        <w:pStyle w:val="Typografi2-overskrift"/>
        <w:jc w:val="both"/>
      </w:pPr>
      <w:r>
        <w:t>Misligholdelse</w:t>
      </w:r>
    </w:p>
    <w:p w14:paraId="5F2AC534" w14:textId="77777777" w:rsidR="00062C5A" w:rsidRDefault="00062C5A" w:rsidP="0077783D">
      <w:pPr>
        <w:pStyle w:val="Typografi3-underpunkt"/>
        <w:jc w:val="both"/>
      </w:pPr>
      <w:r w:rsidRPr="009A4C73">
        <w:t xml:space="preserve">Hvis den ene part misligholder </w:t>
      </w:r>
      <w:r>
        <w:t>aftalen</w:t>
      </w:r>
      <w:r w:rsidRPr="009A4C73">
        <w:t xml:space="preserve"> væsentligt, er den anden part berettiget til at hæve aftalen uden varsel, hvis den misligholdende part ikke har afhjulpet misligholdelsen senest 14 kalenderdage efter modtagelse af skriftlig meddelelse herom.</w:t>
      </w:r>
    </w:p>
    <w:p w14:paraId="0DFF7EE8" w14:textId="77777777" w:rsidR="00FA355D" w:rsidRDefault="00FA355D" w:rsidP="00FA355D">
      <w:pPr>
        <w:pStyle w:val="Typografi3-underpunkt"/>
        <w:numPr>
          <w:ilvl w:val="0"/>
          <w:numId w:val="0"/>
        </w:numPr>
        <w:ind w:left="851"/>
        <w:jc w:val="both"/>
      </w:pPr>
    </w:p>
    <w:p w14:paraId="166C4274" w14:textId="0508C839" w:rsidR="0083343D" w:rsidRDefault="00FA355D" w:rsidP="0077783D">
      <w:pPr>
        <w:pStyle w:val="Typografi3-underpunkt"/>
        <w:jc w:val="both"/>
      </w:pPr>
      <w:r>
        <w:t xml:space="preserve">Ved ophør af aftalen på grund af misligholdelse, </w:t>
      </w:r>
      <w:r w:rsidR="009E4DA7">
        <w:t xml:space="preserve">ophører rammeaftalen og de </w:t>
      </w:r>
      <w:r w:rsidR="008C5293">
        <w:t xml:space="preserve">konkrete opgaver, som parterne måtte have aftalt, men som endnu ikke er blevet udført. Parternes </w:t>
      </w:r>
      <w:r w:rsidR="00B64F02">
        <w:t>økonomiske mellemværende</w:t>
      </w:r>
      <w:r w:rsidR="00DD68AD">
        <w:t xml:space="preserve"> og en eventuel erstatningspligt</w:t>
      </w:r>
      <w:r w:rsidR="00B64F02">
        <w:t xml:space="preserve"> opgøres efter dansk rets almindelige regler. </w:t>
      </w:r>
    </w:p>
    <w:p w14:paraId="7B3B5543" w14:textId="77777777" w:rsidR="00B702C4" w:rsidRDefault="00B702C4" w:rsidP="00B702C4">
      <w:pPr>
        <w:pStyle w:val="Typografi3-underpunkt"/>
        <w:numPr>
          <w:ilvl w:val="0"/>
          <w:numId w:val="0"/>
        </w:numPr>
        <w:ind w:left="851"/>
        <w:jc w:val="both"/>
      </w:pPr>
    </w:p>
    <w:p w14:paraId="74660390" w14:textId="338F76DB" w:rsidR="00B702C4" w:rsidRPr="00A33A1D" w:rsidRDefault="00B702C4" w:rsidP="00B702C4">
      <w:pPr>
        <w:pStyle w:val="Typografi2-overskrift"/>
      </w:pPr>
      <w:r>
        <w:t>Underskrifter</w:t>
      </w:r>
    </w:p>
    <w:p w14:paraId="005CE780" w14:textId="77777777" w:rsidR="00062C5A" w:rsidRDefault="00062C5A" w:rsidP="0077783D">
      <w:pPr>
        <w:pStyle w:val="Typografi3-underpunkt"/>
        <w:jc w:val="both"/>
      </w:pPr>
      <w:r w:rsidRPr="009A4C73">
        <w:t>Denne aftale er blevet underskrevet i to originale eksemplarer, hvoraf hver part har modtaget et eksemplar.</w:t>
      </w:r>
    </w:p>
    <w:p w14:paraId="0729BE4B" w14:textId="77777777" w:rsidR="00062C5A" w:rsidRDefault="00062C5A" w:rsidP="0077783D">
      <w:pPr>
        <w:pStyle w:val="Typografi3-underpunkt"/>
        <w:numPr>
          <w:ilvl w:val="0"/>
          <w:numId w:val="0"/>
        </w:numPr>
        <w:ind w:left="851"/>
        <w:jc w:val="both"/>
      </w:pPr>
    </w:p>
    <w:p w14:paraId="6775FDD7" w14:textId="77777777" w:rsidR="00062C5A" w:rsidRPr="00D63742" w:rsidRDefault="00062C5A" w:rsidP="0077783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GaramondPro-Regular"/>
        </w:rPr>
      </w:pPr>
    </w:p>
    <w:p w14:paraId="34980AF9" w14:textId="77777777" w:rsidR="00062C5A" w:rsidRDefault="00062C5A" w:rsidP="007778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AGaramondPro-Regular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856"/>
        <w:gridCol w:w="3402"/>
      </w:tblGrid>
      <w:tr w:rsidR="00062C5A" w14:paraId="7602DC62" w14:textId="7777777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7E9AFE6" w14:textId="77777777" w:rsidR="00062C5A" w:rsidRPr="001F4ACA" w:rsidRDefault="00062C5A" w:rsidP="0077783D">
            <w:pPr>
              <w:pStyle w:val="Typografi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B0DE24B" w14:textId="77777777" w:rsidR="00062C5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AF4BFD" w14:textId="77777777" w:rsidR="00062C5A" w:rsidRPr="00BC3A25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Dato:</w:t>
            </w:r>
          </w:p>
        </w:tc>
      </w:tr>
      <w:tr w:rsidR="00062C5A" w14:paraId="0E140BC0" w14:textId="77777777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D93A2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>fotografen</w:t>
            </w:r>
            <w:r w:rsidRPr="001F4ACA">
              <w:rPr>
                <w:rFonts w:asciiTheme="minorHAnsi" w:hAnsiTheme="minorHAnsi" w:cs="AGaramondPro-Regular"/>
                <w:sz w:val="24"/>
                <w:szCs w:val="24"/>
              </w:rPr>
              <w:t>:</w:t>
            </w:r>
          </w:p>
          <w:p w14:paraId="77A5ADC0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2A07A147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  <w:p w14:paraId="01C2E475" w14:textId="77777777" w:rsidR="00062C5A" w:rsidRPr="001F4AC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CC310CE" w14:textId="77777777" w:rsidR="00062C5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8806F" w14:textId="77777777" w:rsidR="00062C5A" w:rsidRPr="00BC3A25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For kunden:</w:t>
            </w:r>
          </w:p>
        </w:tc>
      </w:tr>
      <w:tr w:rsidR="00062C5A" w14:paraId="16090FBE" w14:textId="77777777">
        <w:tc>
          <w:tcPr>
            <w:tcW w:w="3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38E08" w14:textId="77777777" w:rsidR="00062C5A" w:rsidRPr="00A33A1D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[Navn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indsættes</w:t>
            </w:r>
            <w:r w:rsidRPr="00A33A1D">
              <w:rPr>
                <w:rFonts w:asciiTheme="minorHAnsi" w:hAnsiTheme="minorHAnsi" w:cs="AGaramondPro-Regular"/>
                <w:sz w:val="24"/>
                <w:szCs w:val="24"/>
              </w:rPr>
              <w:t>]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33C951C" w14:textId="77777777" w:rsidR="00062C5A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="Georgia" w:hAnsi="Georgia" w:cs="AGaramondPro-Regular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12299" w14:textId="77777777" w:rsidR="00062C5A" w:rsidRPr="00BC3A25" w:rsidRDefault="00062C5A" w:rsidP="007778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GaramondPro-Regular"/>
                <w:sz w:val="24"/>
                <w:szCs w:val="24"/>
              </w:rPr>
            </w:pPr>
            <w:r w:rsidRPr="00BC3A25">
              <w:rPr>
                <w:rFonts w:asciiTheme="minorHAnsi" w:hAnsiTheme="minorHAnsi" w:cs="AGaramondPro-Regular"/>
                <w:sz w:val="24"/>
                <w:szCs w:val="24"/>
              </w:rPr>
              <w:t>[Navn indsættes]</w:t>
            </w:r>
            <w:r>
              <w:rPr>
                <w:rFonts w:asciiTheme="minorHAnsi" w:hAnsiTheme="minorHAnsi" w:cs="AGaramondPro-Regular"/>
                <w:sz w:val="24"/>
                <w:szCs w:val="24"/>
              </w:rPr>
              <w:t xml:space="preserve">  </w:t>
            </w:r>
          </w:p>
        </w:tc>
      </w:tr>
    </w:tbl>
    <w:p w14:paraId="1A0D494C" w14:textId="77777777" w:rsidR="00C1784D" w:rsidRDefault="00C1784D" w:rsidP="0077783D">
      <w:pPr>
        <w:jc w:val="both"/>
      </w:pPr>
    </w:p>
    <w:sectPr w:rsidR="00C17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5A"/>
    <w:rsid w:val="00010DEC"/>
    <w:rsid w:val="00031DFD"/>
    <w:rsid w:val="00062C5A"/>
    <w:rsid w:val="00067B03"/>
    <w:rsid w:val="000F48DB"/>
    <w:rsid w:val="001B2B6E"/>
    <w:rsid w:val="001E65B0"/>
    <w:rsid w:val="002001C4"/>
    <w:rsid w:val="00277365"/>
    <w:rsid w:val="002823DA"/>
    <w:rsid w:val="002A5A75"/>
    <w:rsid w:val="002C6250"/>
    <w:rsid w:val="002E5526"/>
    <w:rsid w:val="003022DE"/>
    <w:rsid w:val="00335A72"/>
    <w:rsid w:val="003432BD"/>
    <w:rsid w:val="0034708C"/>
    <w:rsid w:val="00362FB5"/>
    <w:rsid w:val="00380726"/>
    <w:rsid w:val="00390419"/>
    <w:rsid w:val="003A5F3B"/>
    <w:rsid w:val="003A771A"/>
    <w:rsid w:val="003B7590"/>
    <w:rsid w:val="00415822"/>
    <w:rsid w:val="00420AE4"/>
    <w:rsid w:val="004252D6"/>
    <w:rsid w:val="00446CA8"/>
    <w:rsid w:val="00477DE7"/>
    <w:rsid w:val="00493ED3"/>
    <w:rsid w:val="004A2E57"/>
    <w:rsid w:val="004B415D"/>
    <w:rsid w:val="00516904"/>
    <w:rsid w:val="0052644C"/>
    <w:rsid w:val="005358DB"/>
    <w:rsid w:val="00580424"/>
    <w:rsid w:val="005A0A7C"/>
    <w:rsid w:val="005D6808"/>
    <w:rsid w:val="005D699D"/>
    <w:rsid w:val="00611AF0"/>
    <w:rsid w:val="00624E5C"/>
    <w:rsid w:val="006716AC"/>
    <w:rsid w:val="0067778B"/>
    <w:rsid w:val="00687094"/>
    <w:rsid w:val="006C3030"/>
    <w:rsid w:val="006D18D6"/>
    <w:rsid w:val="00723F8A"/>
    <w:rsid w:val="007464D7"/>
    <w:rsid w:val="007524A7"/>
    <w:rsid w:val="0075512D"/>
    <w:rsid w:val="00774E84"/>
    <w:rsid w:val="0077783D"/>
    <w:rsid w:val="007B0578"/>
    <w:rsid w:val="007B272C"/>
    <w:rsid w:val="007C678B"/>
    <w:rsid w:val="007D4436"/>
    <w:rsid w:val="00801B62"/>
    <w:rsid w:val="0083343D"/>
    <w:rsid w:val="00854AA5"/>
    <w:rsid w:val="008663BB"/>
    <w:rsid w:val="008B3BA7"/>
    <w:rsid w:val="008C5293"/>
    <w:rsid w:val="008D3DF4"/>
    <w:rsid w:val="008E1806"/>
    <w:rsid w:val="009072D1"/>
    <w:rsid w:val="00914BE8"/>
    <w:rsid w:val="00916C2A"/>
    <w:rsid w:val="00921FC8"/>
    <w:rsid w:val="0094494A"/>
    <w:rsid w:val="00956427"/>
    <w:rsid w:val="0097693C"/>
    <w:rsid w:val="0098743A"/>
    <w:rsid w:val="00987797"/>
    <w:rsid w:val="009E4DA7"/>
    <w:rsid w:val="009F26D3"/>
    <w:rsid w:val="00A210DC"/>
    <w:rsid w:val="00A34928"/>
    <w:rsid w:val="00A34C20"/>
    <w:rsid w:val="00A414B5"/>
    <w:rsid w:val="00A72EC7"/>
    <w:rsid w:val="00A9540F"/>
    <w:rsid w:val="00AE7AEB"/>
    <w:rsid w:val="00AF17AA"/>
    <w:rsid w:val="00B35592"/>
    <w:rsid w:val="00B47A4B"/>
    <w:rsid w:val="00B64F02"/>
    <w:rsid w:val="00B702C4"/>
    <w:rsid w:val="00B73265"/>
    <w:rsid w:val="00B819E2"/>
    <w:rsid w:val="00BA02AB"/>
    <w:rsid w:val="00BA3682"/>
    <w:rsid w:val="00BB4B1A"/>
    <w:rsid w:val="00BF0B03"/>
    <w:rsid w:val="00BF1A63"/>
    <w:rsid w:val="00C13A91"/>
    <w:rsid w:val="00C1784D"/>
    <w:rsid w:val="00C34EA6"/>
    <w:rsid w:val="00C3516D"/>
    <w:rsid w:val="00C41427"/>
    <w:rsid w:val="00C421F5"/>
    <w:rsid w:val="00C75DBC"/>
    <w:rsid w:val="00C77290"/>
    <w:rsid w:val="00C84E3D"/>
    <w:rsid w:val="00C86C5F"/>
    <w:rsid w:val="00CA7EB0"/>
    <w:rsid w:val="00CB2E39"/>
    <w:rsid w:val="00CB745B"/>
    <w:rsid w:val="00CE57F6"/>
    <w:rsid w:val="00CF697B"/>
    <w:rsid w:val="00D20372"/>
    <w:rsid w:val="00D22C01"/>
    <w:rsid w:val="00D60F4D"/>
    <w:rsid w:val="00D62A6C"/>
    <w:rsid w:val="00D65E10"/>
    <w:rsid w:val="00DA64DC"/>
    <w:rsid w:val="00DD68AD"/>
    <w:rsid w:val="00DE51C9"/>
    <w:rsid w:val="00E0485B"/>
    <w:rsid w:val="00E06AF1"/>
    <w:rsid w:val="00E14CAE"/>
    <w:rsid w:val="00E564DC"/>
    <w:rsid w:val="00E81599"/>
    <w:rsid w:val="00EB21E2"/>
    <w:rsid w:val="00EE529D"/>
    <w:rsid w:val="00EF0D90"/>
    <w:rsid w:val="00F449B1"/>
    <w:rsid w:val="00F80864"/>
    <w:rsid w:val="00F96908"/>
    <w:rsid w:val="00FA2098"/>
    <w:rsid w:val="00FA355D"/>
    <w:rsid w:val="00FB5548"/>
    <w:rsid w:val="00FB61EB"/>
    <w:rsid w:val="00FE0AC2"/>
    <w:rsid w:val="160D81FA"/>
    <w:rsid w:val="31B693F4"/>
    <w:rsid w:val="56582550"/>
    <w:rsid w:val="7378AB9A"/>
    <w:rsid w:val="7BF08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F9EA"/>
  <w15:chartTrackingRefBased/>
  <w15:docId w15:val="{8AB3A871-F649-4409-95BE-E93093B9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5A"/>
  </w:style>
  <w:style w:type="paragraph" w:styleId="Overskrift1">
    <w:name w:val="heading 1"/>
    <w:basedOn w:val="Normal"/>
    <w:next w:val="Normal"/>
    <w:link w:val="Overskrift1Tegn"/>
    <w:uiPriority w:val="9"/>
    <w:qFormat/>
    <w:rsid w:val="0006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2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2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62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62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2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62C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62C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62C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62C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62C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62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6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6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62C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62C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62C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62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62C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62C5A"/>
    <w:rPr>
      <w:b/>
      <w:bCs/>
      <w:smallCaps/>
      <w:color w:val="0F4761" w:themeColor="accent1" w:themeShade="BF"/>
      <w:spacing w:val="5"/>
    </w:rPr>
  </w:style>
  <w:style w:type="paragraph" w:customStyle="1" w:styleId="Typografi1">
    <w:name w:val="Typografi1"/>
    <w:basedOn w:val="Listeafsnit"/>
    <w:rsid w:val="00062C5A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062C5A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062C5A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062C5A"/>
  </w:style>
  <w:style w:type="paragraph" w:customStyle="1" w:styleId="Typografi2-overskrift">
    <w:name w:val="Typografi 2 - overskrift"/>
    <w:basedOn w:val="Typografi2"/>
    <w:link w:val="Typografi2-overskriftTegn"/>
    <w:qFormat/>
    <w:rsid w:val="00062C5A"/>
  </w:style>
  <w:style w:type="character" w:customStyle="1" w:styleId="Typografi2-overskriftTegn">
    <w:name w:val="Typografi 2 - overskrift Tegn"/>
    <w:basedOn w:val="Standardskrifttypeiafsnit"/>
    <w:link w:val="Typografi2-overskrift"/>
    <w:rsid w:val="00062C5A"/>
    <w:rPr>
      <w:b/>
      <w:bCs/>
    </w:rPr>
  </w:style>
  <w:style w:type="table" w:styleId="Tabel-Gitter">
    <w:name w:val="Table Grid"/>
    <w:basedOn w:val="Tabel-Normal"/>
    <w:rsid w:val="00062C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semiHidden/>
    <w:unhideWhenUsed/>
    <w:rsid w:val="001B2B6E"/>
    <w:pPr>
      <w:suppressAutoHyphens/>
      <w:spacing w:after="140" w:line="276" w:lineRule="auto"/>
    </w:pPr>
    <w:rPr>
      <w:rFonts w:ascii="Arial" w:eastAsia="Songti SC" w:hAnsi="Arial" w:cs="Arial Unicode MS"/>
      <w:lang w:eastAsia="zh-CN" w:bidi="hi-IN"/>
      <w14:ligatures w14:val="none"/>
    </w:rPr>
  </w:style>
  <w:style w:type="character" w:customStyle="1" w:styleId="BrdtekstTegn">
    <w:name w:val="Brødtekst Tegn"/>
    <w:basedOn w:val="Standardskrifttypeiafsnit"/>
    <w:link w:val="Brdtekst"/>
    <w:semiHidden/>
    <w:rsid w:val="001B2B6E"/>
    <w:rPr>
      <w:rFonts w:ascii="Arial" w:eastAsia="Songti SC" w:hAnsi="Arial" w:cs="Arial Unicode MS"/>
      <w:lang w:eastAsia="zh-CN" w:bidi="hi-IN"/>
      <w14:ligatures w14:val="none"/>
    </w:rPr>
  </w:style>
  <w:style w:type="paragraph" w:styleId="Korrektur">
    <w:name w:val="Revision"/>
    <w:hidden/>
    <w:uiPriority w:val="99"/>
    <w:semiHidden/>
    <w:rsid w:val="00493ED3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93ED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93ED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93ED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93ED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93E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FFDED25158F949A3A6C9989ED810E0" ma:contentTypeVersion="13" ma:contentTypeDescription="Opret et nyt dokument." ma:contentTypeScope="" ma:versionID="8e1f94e9543bba71219eb936f0c1263c">
  <xsd:schema xmlns:xsd="http://www.w3.org/2001/XMLSchema" xmlns:xs="http://www.w3.org/2001/XMLSchema" xmlns:p="http://schemas.microsoft.com/office/2006/metadata/properties" xmlns:ns2="6d02887e-2439-41bd-aa27-aa68eeb69e1c" xmlns:ns3="dcd40ca3-5c08-486f-9c7e-9bfff6b07cf8" targetNamespace="http://schemas.microsoft.com/office/2006/metadata/properties" ma:root="true" ma:fieldsID="177d6f419250ec2f74c267c7973a8858" ns2:_="" ns3:_="">
    <xsd:import namespace="6d02887e-2439-41bd-aa27-aa68eeb69e1c"/>
    <xsd:import namespace="dcd40ca3-5c08-486f-9c7e-9bfff6b07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2887e-2439-41bd-aa27-aa68eeb69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ef4a91b-29bc-4418-9c18-825d48715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0ca3-5c08-486f-9c7e-9bfff6b07c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e814b6-b199-4f78-9faa-03c064077fc7}" ma:internalName="TaxCatchAll" ma:showField="CatchAllData" ma:web="dcd40ca3-5c08-486f-9c7e-9bfff6b07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02887e-2439-41bd-aa27-aa68eeb69e1c">
      <Terms xmlns="http://schemas.microsoft.com/office/infopath/2007/PartnerControls"/>
    </lcf76f155ced4ddcb4097134ff3c332f>
    <TaxCatchAll xmlns="dcd40ca3-5c08-486f-9c7e-9bfff6b07c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E45FA4-A301-4AB7-8341-16688DF19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2887e-2439-41bd-aa27-aa68eeb69e1c"/>
    <ds:schemaRef ds:uri="dcd40ca3-5c08-486f-9c7e-9bfff6b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6DC62-0394-4767-ADAA-BF3DDE0B212A}">
  <ds:schemaRefs>
    <ds:schemaRef ds:uri="http://schemas.microsoft.com/office/2006/documentManagement/types"/>
    <ds:schemaRef ds:uri="6d02887e-2439-41bd-aa27-aa68eeb69e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cd40ca3-5c08-486f-9c7e-9bfff6b07c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23E968-76C7-4ED7-9EE3-48997AF5F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822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47</cp:revision>
  <dcterms:created xsi:type="dcterms:W3CDTF">2025-04-10T10:57:00Z</dcterms:created>
  <dcterms:modified xsi:type="dcterms:W3CDTF">2025-04-11T09:34:00Z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0x010100F6FFDED25158F949A3A6C9989ED810E0</vt:lpwstr>
  </property>
  <property fmtid="{D5CDD505-2E9C-101B-9397-08002B2CF9AE}" pid="3" name="MediaServiceImageTags">
    <vt:lpwstr/>
  </property>
</Properties>
</file>